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91E90" w14:textId="77777777" w:rsidR="00512D31" w:rsidRDefault="00525C14" w:rsidP="002C4E5D">
      <w:pPr>
        <w:jc w:val="center"/>
        <w:rPr>
          <w:iCs/>
        </w:rPr>
      </w:pPr>
      <w:bookmarkStart w:id="0" w:name="_GoBack"/>
      <w:bookmarkEnd w:id="0"/>
      <w:r>
        <w:rPr>
          <w:iCs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2456251D" wp14:editId="17DA8734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155950" cy="2366010"/>
            <wp:effectExtent l="19050" t="0" r="6350" b="0"/>
            <wp:wrapSquare wrapText="bothSides"/>
            <wp:docPr id="1" name="Obraz 1" descr="C:\Users\Teresa\Desktop\zdjęcia skompletowane 16.10.2022\przedszkole Fabiana\IMG-202112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esa\Desktop\zdjęcia skompletowane 16.10.2022\przedszkole Fabiana\IMG-20211215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3660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06961D28" w14:textId="77777777" w:rsidR="00ED477D" w:rsidRPr="00D65313" w:rsidRDefault="00525C14" w:rsidP="00D65313">
      <w:pPr>
        <w:jc w:val="center"/>
        <w:rPr>
          <w:rFonts w:ascii="Comic Sans MS" w:hAnsi="Comic Sans MS"/>
          <w:iCs/>
          <w:sz w:val="18"/>
          <w:szCs w:val="18"/>
        </w:rPr>
      </w:pPr>
      <w:r w:rsidRPr="002C4E5D">
        <w:rPr>
          <w:rFonts w:ascii="Comic Sans MS" w:hAnsi="Comic Sans MS"/>
          <w:i/>
          <w:iCs/>
        </w:rPr>
        <w:t xml:space="preserve">„ Zawsze, </w:t>
      </w:r>
      <w:r w:rsidR="002C4E5D" w:rsidRPr="002C4E5D">
        <w:rPr>
          <w:rFonts w:ascii="Comic Sans MS" w:hAnsi="Comic Sans MS"/>
          <w:i/>
          <w:iCs/>
        </w:rPr>
        <w:br/>
      </w:r>
      <w:r w:rsidRPr="002C4E5D">
        <w:rPr>
          <w:rFonts w:ascii="Comic Sans MS" w:hAnsi="Comic Sans MS"/>
          <w:i/>
          <w:iCs/>
        </w:rPr>
        <w:t xml:space="preserve">ilekroć </w:t>
      </w:r>
      <w:r w:rsidR="002C4E5D" w:rsidRPr="002C4E5D">
        <w:rPr>
          <w:rFonts w:ascii="Comic Sans MS" w:hAnsi="Comic Sans MS"/>
          <w:i/>
          <w:iCs/>
        </w:rPr>
        <w:t>uśmiecha</w:t>
      </w:r>
      <w:r w:rsidRPr="002C4E5D">
        <w:rPr>
          <w:rFonts w:ascii="Comic Sans MS" w:hAnsi="Comic Sans MS"/>
          <w:i/>
          <w:iCs/>
        </w:rPr>
        <w:t>sz się</w:t>
      </w:r>
      <w:r w:rsidR="002C4E5D" w:rsidRPr="002C4E5D">
        <w:rPr>
          <w:rFonts w:ascii="Comic Sans MS" w:hAnsi="Comic Sans MS"/>
          <w:i/>
          <w:iCs/>
        </w:rPr>
        <w:br/>
        <w:t xml:space="preserve"> do swojego brata i wyciągasz </w:t>
      </w:r>
      <w:r w:rsidR="002C4E5D" w:rsidRPr="002C4E5D">
        <w:rPr>
          <w:rFonts w:ascii="Comic Sans MS" w:hAnsi="Comic Sans MS"/>
          <w:i/>
          <w:iCs/>
        </w:rPr>
        <w:br/>
        <w:t>do niego ręce,</w:t>
      </w:r>
      <w:r w:rsidR="002C4E5D" w:rsidRPr="002C4E5D">
        <w:rPr>
          <w:rFonts w:ascii="Comic Sans MS" w:hAnsi="Comic Sans MS"/>
          <w:i/>
          <w:iCs/>
        </w:rPr>
        <w:br/>
        <w:t xml:space="preserve"> jest Boże Narodzenie”</w:t>
      </w:r>
      <w:r w:rsidR="002C4E5D" w:rsidRPr="002C4E5D">
        <w:rPr>
          <w:rFonts w:ascii="Comic Sans MS" w:hAnsi="Comic Sans MS"/>
          <w:i/>
          <w:iCs/>
        </w:rPr>
        <w:br/>
      </w:r>
      <w:r w:rsidR="002C4E5D">
        <w:rPr>
          <w:rFonts w:ascii="Comic Sans MS" w:hAnsi="Comic Sans MS"/>
          <w:iCs/>
        </w:rPr>
        <w:t xml:space="preserve">                               </w:t>
      </w:r>
      <w:r w:rsidR="002C4E5D">
        <w:rPr>
          <w:rFonts w:ascii="Comic Sans MS" w:hAnsi="Comic Sans MS"/>
          <w:iCs/>
          <w:sz w:val="18"/>
          <w:szCs w:val="18"/>
        </w:rPr>
        <w:t>Św. Matka Teresa z Kalkuty</w:t>
      </w:r>
    </w:p>
    <w:p w14:paraId="47E94CC4" w14:textId="77777777" w:rsidR="00512D31" w:rsidRPr="004A5AD3" w:rsidRDefault="004A5AD3" w:rsidP="002C4E5D">
      <w:pPr>
        <w:jc w:val="center"/>
        <w:rPr>
          <w:b/>
          <w:iCs/>
          <w:sz w:val="28"/>
          <w:szCs w:val="28"/>
        </w:rPr>
      </w:pPr>
      <w:r w:rsidRPr="004A5AD3">
        <w:rPr>
          <w:b/>
          <w:iCs/>
          <w:sz w:val="28"/>
          <w:szCs w:val="28"/>
        </w:rPr>
        <w:t>Drodz</w:t>
      </w:r>
      <w:r w:rsidR="001C3D85">
        <w:rPr>
          <w:b/>
          <w:iCs/>
          <w:sz w:val="28"/>
          <w:szCs w:val="28"/>
        </w:rPr>
        <w:t>y Rodzice Adopcyjni</w:t>
      </w:r>
    </w:p>
    <w:p w14:paraId="5C32CEBF" w14:textId="77777777" w:rsidR="00D873B5" w:rsidRPr="00D65313" w:rsidRDefault="00D873B5" w:rsidP="002C4E5D">
      <w:pPr>
        <w:spacing w:after="0" w:line="240" w:lineRule="auto"/>
        <w:jc w:val="both"/>
        <w:rPr>
          <w:rFonts w:ascii="Arial Narrow" w:hAnsi="Arial Narrow"/>
          <w:i/>
          <w:iCs/>
          <w:sz w:val="24"/>
          <w:szCs w:val="24"/>
        </w:rPr>
      </w:pPr>
    </w:p>
    <w:p w14:paraId="24326389" w14:textId="77777777" w:rsidR="00D65313" w:rsidRPr="008E70C0" w:rsidRDefault="002C4E5D" w:rsidP="002C4E5D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8E70C0">
        <w:rPr>
          <w:rFonts w:cstheme="minorHAnsi"/>
          <w:i/>
          <w:iCs/>
          <w:sz w:val="24"/>
          <w:szCs w:val="24"/>
        </w:rPr>
        <w:t xml:space="preserve">     </w:t>
      </w:r>
    </w:p>
    <w:p w14:paraId="3C2132B2" w14:textId="77777777" w:rsidR="005820C7" w:rsidRPr="008E70C0" w:rsidRDefault="002C4E5D" w:rsidP="002C4E5D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E70C0">
        <w:rPr>
          <w:rFonts w:cstheme="minorHAnsi"/>
          <w:i/>
          <w:iCs/>
          <w:sz w:val="24"/>
          <w:szCs w:val="24"/>
        </w:rPr>
        <w:t xml:space="preserve">  </w:t>
      </w:r>
      <w:r w:rsidR="004644B7" w:rsidRPr="008E70C0">
        <w:rPr>
          <w:rFonts w:cstheme="minorHAnsi"/>
          <w:i/>
          <w:iCs/>
          <w:sz w:val="20"/>
          <w:szCs w:val="20"/>
        </w:rPr>
        <w:t xml:space="preserve">„ Kiedy byłem kapłanem, a następnie biskupem misyjnym </w:t>
      </w:r>
      <w:r w:rsidR="00F83030">
        <w:rPr>
          <w:rFonts w:cstheme="minorHAnsi"/>
          <w:i/>
          <w:iCs/>
          <w:sz w:val="20"/>
          <w:szCs w:val="20"/>
        </w:rPr>
        <w:br/>
      </w:r>
      <w:r w:rsidR="004644B7" w:rsidRPr="008E70C0">
        <w:rPr>
          <w:rFonts w:cstheme="minorHAnsi"/>
          <w:i/>
          <w:iCs/>
          <w:sz w:val="20"/>
          <w:szCs w:val="20"/>
        </w:rPr>
        <w:t>w Peru, widziałem na własne oczy, jak wiara, modlitwa i hojność  potrafią odmienić całe wspólnoty.</w:t>
      </w:r>
    </w:p>
    <w:p w14:paraId="60A2ABC8" w14:textId="77777777" w:rsidR="004644B7" w:rsidRPr="008E70C0" w:rsidRDefault="002C4E5D" w:rsidP="002C4E5D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E70C0">
        <w:rPr>
          <w:rFonts w:cstheme="minorHAnsi"/>
          <w:i/>
          <w:iCs/>
          <w:sz w:val="20"/>
          <w:szCs w:val="20"/>
        </w:rPr>
        <w:t xml:space="preserve">       </w:t>
      </w:r>
      <w:r w:rsidR="004644B7" w:rsidRPr="008E70C0">
        <w:rPr>
          <w:rFonts w:cstheme="minorHAnsi"/>
          <w:i/>
          <w:iCs/>
          <w:sz w:val="20"/>
          <w:szCs w:val="20"/>
        </w:rPr>
        <w:t>Cały Kościół jednoczy  się</w:t>
      </w:r>
      <w:r w:rsidRPr="008E70C0">
        <w:rPr>
          <w:rFonts w:cstheme="minorHAnsi"/>
          <w:i/>
          <w:iCs/>
          <w:sz w:val="20"/>
          <w:szCs w:val="20"/>
        </w:rPr>
        <w:t xml:space="preserve"> na modlitwie za misjonarzy i</w:t>
      </w:r>
      <w:r w:rsidR="004644B7" w:rsidRPr="008E70C0">
        <w:rPr>
          <w:rFonts w:cstheme="minorHAnsi"/>
          <w:i/>
          <w:iCs/>
          <w:sz w:val="20"/>
          <w:szCs w:val="20"/>
        </w:rPr>
        <w:t xml:space="preserve"> o owocność ich apostolskiej pracy.</w:t>
      </w:r>
    </w:p>
    <w:p w14:paraId="5BA4FEAE" w14:textId="77777777" w:rsidR="004644B7" w:rsidRPr="008E70C0" w:rsidRDefault="004644B7" w:rsidP="002C4E5D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E70C0">
        <w:rPr>
          <w:rFonts w:cstheme="minorHAnsi"/>
          <w:i/>
          <w:iCs/>
          <w:sz w:val="20"/>
          <w:szCs w:val="20"/>
        </w:rPr>
        <w:t xml:space="preserve">Zachęcam każdą parafię katolicką i każdego z was do współpracy na rzecz misji. Wasze modlitwy </w:t>
      </w:r>
      <w:r w:rsidR="00ED477D" w:rsidRPr="008E70C0">
        <w:rPr>
          <w:rFonts w:cstheme="minorHAnsi"/>
          <w:i/>
          <w:iCs/>
          <w:sz w:val="20"/>
          <w:szCs w:val="20"/>
        </w:rPr>
        <w:br/>
      </w:r>
      <w:r w:rsidRPr="008E70C0">
        <w:rPr>
          <w:rFonts w:cstheme="minorHAnsi"/>
          <w:i/>
          <w:iCs/>
          <w:sz w:val="20"/>
          <w:szCs w:val="20"/>
        </w:rPr>
        <w:t>i wasza pomoc służą szerzeniu Ewangelii, wspieraniu programów duszpasterskich i katechetycznych, budowie nowych kościołów</w:t>
      </w:r>
      <w:r w:rsidR="001C3D85" w:rsidRPr="008E70C0">
        <w:rPr>
          <w:rFonts w:cstheme="minorHAnsi"/>
          <w:i/>
          <w:iCs/>
          <w:sz w:val="20"/>
          <w:szCs w:val="20"/>
        </w:rPr>
        <w:t xml:space="preserve"> i</w:t>
      </w:r>
      <w:r w:rsidR="009D5DEB" w:rsidRPr="008E70C0">
        <w:rPr>
          <w:rFonts w:cstheme="minorHAnsi"/>
          <w:i/>
          <w:iCs/>
          <w:sz w:val="20"/>
          <w:szCs w:val="20"/>
        </w:rPr>
        <w:t xml:space="preserve"> szkół</w:t>
      </w:r>
      <w:r w:rsidRPr="008E70C0">
        <w:rPr>
          <w:rFonts w:cstheme="minorHAnsi"/>
          <w:i/>
          <w:iCs/>
          <w:sz w:val="20"/>
          <w:szCs w:val="20"/>
        </w:rPr>
        <w:t xml:space="preserve"> oraz zaspokajaniu potrzeb zdrowotnych i edukacyjnych naszych braci i sióstr na terenach misyjnych.</w:t>
      </w:r>
    </w:p>
    <w:p w14:paraId="63CB500C" w14:textId="77777777" w:rsidR="00637A96" w:rsidRDefault="00637A96" w:rsidP="00637A96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</w:t>
      </w:r>
      <w:r w:rsidR="00F83030">
        <w:rPr>
          <w:rFonts w:cstheme="minorHAnsi"/>
          <w:i/>
          <w:iCs/>
          <w:sz w:val="20"/>
          <w:szCs w:val="20"/>
        </w:rPr>
        <w:t xml:space="preserve">       </w:t>
      </w:r>
      <w:r>
        <w:rPr>
          <w:rFonts w:cstheme="minorHAnsi"/>
          <w:i/>
          <w:iCs/>
          <w:sz w:val="20"/>
          <w:szCs w:val="20"/>
        </w:rPr>
        <w:t xml:space="preserve">  </w:t>
      </w:r>
      <w:r w:rsidR="002C4E5D" w:rsidRPr="008E70C0">
        <w:rPr>
          <w:rFonts w:cstheme="minorHAnsi"/>
          <w:i/>
          <w:iCs/>
          <w:sz w:val="20"/>
          <w:szCs w:val="20"/>
        </w:rPr>
        <w:t xml:space="preserve"> </w:t>
      </w:r>
      <w:r w:rsidR="004644B7" w:rsidRPr="008E70C0">
        <w:rPr>
          <w:rFonts w:cstheme="minorHAnsi"/>
          <w:i/>
          <w:iCs/>
          <w:sz w:val="20"/>
          <w:szCs w:val="20"/>
        </w:rPr>
        <w:t>Zachęcam</w:t>
      </w:r>
      <w:r w:rsidR="00512D31" w:rsidRPr="008E70C0">
        <w:rPr>
          <w:rFonts w:cstheme="minorHAnsi"/>
          <w:i/>
          <w:iCs/>
          <w:sz w:val="20"/>
          <w:szCs w:val="20"/>
        </w:rPr>
        <w:t xml:space="preserve"> do odnowy radosnego zaangażowania w niesieniu Jezusa Chrystusa, naszej Nadziei, aż po krańce ziemi</w:t>
      </w:r>
      <w:r w:rsidR="004644B7" w:rsidRPr="008E70C0">
        <w:rPr>
          <w:rFonts w:cstheme="minorHAnsi"/>
          <w:i/>
          <w:iCs/>
          <w:sz w:val="20"/>
          <w:szCs w:val="20"/>
        </w:rPr>
        <w:t>”</w:t>
      </w:r>
    </w:p>
    <w:p w14:paraId="09CAB959" w14:textId="77777777" w:rsidR="004644B7" w:rsidRPr="008E70C0" w:rsidRDefault="008D4CAC" w:rsidP="00637A96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2336" behindDoc="0" locked="0" layoutInCell="1" allowOverlap="1" wp14:anchorId="35819C2D" wp14:editId="48512C5C">
            <wp:simplePos x="0" y="0"/>
            <wp:positionH relativeFrom="margin">
              <wp:posOffset>4656455</wp:posOffset>
            </wp:positionH>
            <wp:positionV relativeFrom="margin">
              <wp:posOffset>3442335</wp:posOffset>
            </wp:positionV>
            <wp:extent cx="2019935" cy="2746375"/>
            <wp:effectExtent l="19050" t="0" r="0" b="0"/>
            <wp:wrapSquare wrapText="bothSides"/>
            <wp:docPr id="7" name="Obraz 6" descr="IMG-202511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08-WA001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2746375"/>
                    </a:xfrm>
                    <a:prstGeom prst="teardrop">
                      <a:avLst/>
                    </a:prstGeom>
                  </pic:spPr>
                </pic:pic>
              </a:graphicData>
            </a:graphic>
          </wp:anchor>
        </w:drawing>
      </w:r>
      <w:r w:rsidR="00637A96">
        <w:rPr>
          <w:rFonts w:cstheme="minorHAnsi"/>
          <w:i/>
          <w:iCs/>
          <w:sz w:val="20"/>
          <w:szCs w:val="20"/>
        </w:rPr>
        <w:t xml:space="preserve">                                                                                                   </w:t>
      </w:r>
      <w:r w:rsidR="004644B7" w:rsidRPr="008E70C0">
        <w:rPr>
          <w:rFonts w:cstheme="minorHAnsi"/>
          <w:i/>
          <w:iCs/>
          <w:sz w:val="20"/>
          <w:szCs w:val="20"/>
          <w:u w:val="single"/>
        </w:rPr>
        <w:t>powiedział Papież Leon  XIV.</w:t>
      </w:r>
    </w:p>
    <w:p w14:paraId="41354EC5" w14:textId="77777777" w:rsidR="002C4E5D" w:rsidRPr="00BF3461" w:rsidRDefault="004A5AD3" w:rsidP="00637A96">
      <w:pPr>
        <w:spacing w:after="0" w:line="240" w:lineRule="auto"/>
        <w:jc w:val="right"/>
        <w:rPr>
          <w:iCs/>
          <w:sz w:val="20"/>
          <w:szCs w:val="20"/>
          <w:u w:val="single"/>
        </w:rPr>
      </w:pPr>
      <w:r w:rsidRPr="00BF3461">
        <w:rPr>
          <w:iCs/>
          <w:sz w:val="20"/>
          <w:szCs w:val="20"/>
          <w:u w:val="single"/>
        </w:rPr>
        <w:t xml:space="preserve"> </w:t>
      </w:r>
    </w:p>
    <w:p w14:paraId="351BA153" w14:textId="77777777" w:rsidR="008E70C0" w:rsidRDefault="008E70C0" w:rsidP="008D4CAC">
      <w:pPr>
        <w:spacing w:after="0" w:line="240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6D1FA03C" wp14:editId="7152FD54">
            <wp:simplePos x="0" y="0"/>
            <wp:positionH relativeFrom="margin">
              <wp:posOffset>1849755</wp:posOffset>
            </wp:positionH>
            <wp:positionV relativeFrom="margin">
              <wp:posOffset>4121785</wp:posOffset>
            </wp:positionV>
            <wp:extent cx="2806700" cy="2106930"/>
            <wp:effectExtent l="19050" t="0" r="0" b="0"/>
            <wp:wrapSquare wrapText="bothSides"/>
            <wp:docPr id="6" name="Obraz 2" descr="IMG-2025110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08-WA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210693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 w:rsidR="00F83030">
        <w:rPr>
          <w:rFonts w:cstheme="minorHAnsi"/>
          <w:iCs/>
          <w:sz w:val="20"/>
          <w:szCs w:val="20"/>
        </w:rPr>
        <w:t xml:space="preserve">         </w:t>
      </w:r>
      <w:r w:rsidR="00D873B5" w:rsidRPr="008E70C0">
        <w:rPr>
          <w:rFonts w:cstheme="minorHAnsi"/>
          <w:iCs/>
          <w:sz w:val="20"/>
          <w:szCs w:val="20"/>
        </w:rPr>
        <w:t>Niech słowa Ojca Świętego zaowocuj</w:t>
      </w:r>
      <w:r w:rsidR="00D65313" w:rsidRPr="008E70C0">
        <w:rPr>
          <w:rFonts w:cstheme="minorHAnsi"/>
          <w:iCs/>
          <w:sz w:val="20"/>
          <w:szCs w:val="20"/>
        </w:rPr>
        <w:t xml:space="preserve">ą w Naszych </w:t>
      </w:r>
      <w:r w:rsidR="00D873B5" w:rsidRPr="008E70C0">
        <w:rPr>
          <w:rFonts w:cstheme="minorHAnsi"/>
          <w:iCs/>
          <w:sz w:val="20"/>
          <w:szCs w:val="20"/>
        </w:rPr>
        <w:t>sercach, ja od siebie pragnę podziękować bardzo serdecz</w:t>
      </w:r>
      <w:r w:rsidR="008D4CAC">
        <w:rPr>
          <w:rFonts w:cstheme="minorHAnsi"/>
          <w:iCs/>
          <w:sz w:val="20"/>
          <w:szCs w:val="20"/>
        </w:rPr>
        <w:t xml:space="preserve">nie za waszą pamięć modlitewną i </w:t>
      </w:r>
      <w:r w:rsidR="00D873B5" w:rsidRPr="008E70C0">
        <w:rPr>
          <w:rFonts w:cstheme="minorHAnsi"/>
          <w:iCs/>
          <w:sz w:val="20"/>
          <w:szCs w:val="20"/>
        </w:rPr>
        <w:t xml:space="preserve"> wszelkie ofiary poni</w:t>
      </w:r>
      <w:r w:rsidR="008D4CAC">
        <w:rPr>
          <w:rFonts w:cstheme="minorHAnsi"/>
          <w:iCs/>
          <w:sz w:val="20"/>
          <w:szCs w:val="20"/>
        </w:rPr>
        <w:t>esione na rzecz naszych dzieci w Kamerunie</w:t>
      </w:r>
      <w:r>
        <w:rPr>
          <w:rFonts w:cstheme="minorHAnsi"/>
          <w:iCs/>
          <w:sz w:val="20"/>
          <w:szCs w:val="20"/>
        </w:rPr>
        <w:t>.</w:t>
      </w:r>
      <w:r>
        <w:rPr>
          <w:rFonts w:cstheme="minorHAnsi"/>
          <w:iCs/>
          <w:sz w:val="20"/>
          <w:szCs w:val="20"/>
        </w:rPr>
        <w:br/>
      </w:r>
      <w:r w:rsidR="00D873B5" w:rsidRPr="008E70C0">
        <w:rPr>
          <w:rFonts w:cstheme="minorHAnsi"/>
          <w:iCs/>
          <w:sz w:val="20"/>
          <w:szCs w:val="20"/>
        </w:rPr>
        <w:t>Wasz dar duchowy</w:t>
      </w:r>
      <w:r>
        <w:rPr>
          <w:rFonts w:cstheme="minorHAnsi"/>
          <w:iCs/>
          <w:sz w:val="20"/>
          <w:szCs w:val="20"/>
        </w:rPr>
        <w:t xml:space="preserve"> i materialny </w:t>
      </w:r>
      <w:r w:rsidR="00D11122">
        <w:rPr>
          <w:rFonts w:cstheme="minorHAnsi"/>
          <w:iCs/>
          <w:sz w:val="20"/>
          <w:szCs w:val="20"/>
        </w:rPr>
        <w:t xml:space="preserve"> pomaga w budowaniu lepszego świata.</w:t>
      </w:r>
      <w:r w:rsidR="00D873B5" w:rsidRPr="008E70C0">
        <w:rPr>
          <w:rFonts w:cstheme="minorHAnsi"/>
          <w:iCs/>
          <w:sz w:val="20"/>
          <w:szCs w:val="20"/>
        </w:rPr>
        <w:t xml:space="preserve">        </w:t>
      </w:r>
    </w:p>
    <w:p w14:paraId="0008CB1E" w14:textId="77777777" w:rsidR="008D4CAC" w:rsidRDefault="008D4CAC" w:rsidP="008D4CAC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6C64E8D4" w14:textId="77777777" w:rsidR="00D873B5" w:rsidRDefault="008E70C0" w:rsidP="00F83030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17CD7023" wp14:editId="3F53A27E">
            <wp:simplePos x="0" y="0"/>
            <wp:positionH relativeFrom="margin">
              <wp:posOffset>-120650</wp:posOffset>
            </wp:positionH>
            <wp:positionV relativeFrom="margin">
              <wp:posOffset>5681980</wp:posOffset>
            </wp:positionV>
            <wp:extent cx="2185670" cy="2684145"/>
            <wp:effectExtent l="19050" t="0" r="5080" b="0"/>
            <wp:wrapSquare wrapText="bothSides"/>
            <wp:docPr id="2" name="Obraz 1" descr="IMG-20251108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1108-WA005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5670" cy="2684145"/>
                    </a:xfrm>
                    <a:prstGeom prst="flowChartDisplay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iCs/>
          <w:sz w:val="20"/>
          <w:szCs w:val="20"/>
        </w:rPr>
        <w:t xml:space="preserve">Tym razem pragnę pokazać na zdjęciach i w skrócie opisać jak przeżywają dzieci i ich rodziny Chrzest w wieku szkolnym.                 </w:t>
      </w:r>
      <w:r w:rsidR="00F83030">
        <w:rPr>
          <w:rFonts w:cstheme="minorHAnsi"/>
          <w:iCs/>
          <w:sz w:val="20"/>
          <w:szCs w:val="20"/>
        </w:rPr>
        <w:t xml:space="preserve">                 </w:t>
      </w:r>
      <w:r>
        <w:rPr>
          <w:rFonts w:cstheme="minorHAnsi"/>
          <w:iCs/>
          <w:sz w:val="20"/>
          <w:szCs w:val="20"/>
        </w:rPr>
        <w:t xml:space="preserve">Z jakiegoś powodu dzieci te, nie były ochrzczone w wieku niemowlęcym. </w:t>
      </w:r>
      <w:r w:rsidR="00730CDC">
        <w:rPr>
          <w:rFonts w:cstheme="minorHAnsi"/>
          <w:iCs/>
          <w:sz w:val="20"/>
          <w:szCs w:val="20"/>
        </w:rPr>
        <w:t xml:space="preserve">Musimy pamiętać, że w  Kamerunie wiara </w:t>
      </w:r>
      <w:r w:rsidR="00875FAA">
        <w:rPr>
          <w:rFonts w:cstheme="minorHAnsi"/>
          <w:iCs/>
          <w:sz w:val="20"/>
          <w:szCs w:val="20"/>
        </w:rPr>
        <w:t xml:space="preserve"> została zaszczepiona przez misjonarz</w:t>
      </w:r>
      <w:r w:rsidR="00730CDC">
        <w:rPr>
          <w:rFonts w:cstheme="minorHAnsi"/>
          <w:iCs/>
          <w:sz w:val="20"/>
          <w:szCs w:val="20"/>
        </w:rPr>
        <w:t xml:space="preserve">y </w:t>
      </w:r>
      <w:r w:rsidR="00637A96">
        <w:rPr>
          <w:rFonts w:cstheme="minorHAnsi"/>
          <w:iCs/>
          <w:sz w:val="20"/>
          <w:szCs w:val="20"/>
        </w:rPr>
        <w:t xml:space="preserve">tylko </w:t>
      </w:r>
      <w:r w:rsidR="00730CDC">
        <w:rPr>
          <w:rFonts w:cstheme="minorHAnsi"/>
          <w:iCs/>
          <w:sz w:val="20"/>
          <w:szCs w:val="20"/>
        </w:rPr>
        <w:t>100 lat temu, dlatego Kościół K</w:t>
      </w:r>
      <w:r w:rsidR="00875FAA">
        <w:rPr>
          <w:rFonts w:cstheme="minorHAnsi"/>
          <w:iCs/>
          <w:sz w:val="20"/>
          <w:szCs w:val="20"/>
        </w:rPr>
        <w:t>atolicki</w:t>
      </w:r>
      <w:r w:rsidR="00730CDC">
        <w:rPr>
          <w:rFonts w:cstheme="minorHAnsi"/>
          <w:iCs/>
          <w:sz w:val="20"/>
          <w:szCs w:val="20"/>
        </w:rPr>
        <w:t xml:space="preserve"> jest  bardzo młody, ciągle brakuje Kapłanów tubylczych i nawet misjonarzy. Kameruńczycy ciągle mają w sobie  jeszcze swoje pogańskie wierzenia i różne zabobony. Myślę,</w:t>
      </w:r>
      <w:r w:rsidR="00637A96">
        <w:rPr>
          <w:rFonts w:cstheme="minorHAnsi"/>
          <w:iCs/>
          <w:sz w:val="20"/>
          <w:szCs w:val="20"/>
        </w:rPr>
        <w:t xml:space="preserve"> że dla wielu, sakramenty są  abstrakcją. Dlatego edukacja jest bardzo ważna</w:t>
      </w:r>
      <w:r w:rsidR="00730CDC">
        <w:rPr>
          <w:rFonts w:cstheme="minorHAnsi"/>
          <w:iCs/>
          <w:sz w:val="20"/>
          <w:szCs w:val="20"/>
        </w:rPr>
        <w:t xml:space="preserve"> </w:t>
      </w:r>
      <w:r w:rsidR="00637A96">
        <w:rPr>
          <w:rFonts w:cstheme="minorHAnsi"/>
          <w:iCs/>
          <w:sz w:val="20"/>
          <w:szCs w:val="20"/>
        </w:rPr>
        <w:t xml:space="preserve">. </w:t>
      </w:r>
      <w:r w:rsidR="00F83030">
        <w:rPr>
          <w:rFonts w:cstheme="minorHAnsi"/>
          <w:iCs/>
          <w:sz w:val="20"/>
          <w:szCs w:val="20"/>
        </w:rPr>
        <w:t xml:space="preserve">Przygotowywane są </w:t>
      </w:r>
      <w:r>
        <w:rPr>
          <w:rFonts w:cstheme="minorHAnsi"/>
          <w:iCs/>
          <w:sz w:val="20"/>
          <w:szCs w:val="20"/>
        </w:rPr>
        <w:t xml:space="preserve"> dzieci w szkole na le</w:t>
      </w:r>
      <w:r w:rsidR="00D11122">
        <w:rPr>
          <w:rFonts w:cstheme="minorHAnsi"/>
          <w:iCs/>
          <w:sz w:val="20"/>
          <w:szCs w:val="20"/>
        </w:rPr>
        <w:t>kcji religii przez dłuższy czas. Następnie podczas uroczystej Mszy świętej</w:t>
      </w:r>
      <w:r w:rsidR="00875FAA">
        <w:rPr>
          <w:rFonts w:cstheme="minorHAnsi"/>
          <w:iCs/>
          <w:sz w:val="20"/>
          <w:szCs w:val="20"/>
        </w:rPr>
        <w:t xml:space="preserve">, </w:t>
      </w:r>
      <w:r w:rsidR="00D11122">
        <w:rPr>
          <w:rFonts w:cstheme="minorHAnsi"/>
          <w:iCs/>
          <w:sz w:val="20"/>
          <w:szCs w:val="20"/>
        </w:rPr>
        <w:t xml:space="preserve"> udziela</w:t>
      </w:r>
      <w:r w:rsidR="00875FAA">
        <w:rPr>
          <w:rFonts w:cstheme="minorHAnsi"/>
          <w:iCs/>
          <w:sz w:val="20"/>
          <w:szCs w:val="20"/>
        </w:rPr>
        <w:t>ny jest Sakrament Chrztu św. Rodzic</w:t>
      </w:r>
      <w:r w:rsidR="00D11122">
        <w:rPr>
          <w:rFonts w:cstheme="minorHAnsi"/>
          <w:iCs/>
          <w:sz w:val="20"/>
          <w:szCs w:val="20"/>
        </w:rPr>
        <w:t>e lub</w:t>
      </w:r>
      <w:r w:rsidR="00F83030">
        <w:rPr>
          <w:rFonts w:cstheme="minorHAnsi"/>
          <w:iCs/>
          <w:sz w:val="20"/>
          <w:szCs w:val="20"/>
        </w:rPr>
        <w:t xml:space="preserve"> opiekunowie dziecka są </w:t>
      </w:r>
      <w:r w:rsidR="00875FAA">
        <w:rPr>
          <w:rFonts w:cstheme="minorHAnsi"/>
          <w:iCs/>
          <w:sz w:val="20"/>
          <w:szCs w:val="20"/>
        </w:rPr>
        <w:t xml:space="preserve"> równolegle przygotowywani na specjalnych katechezach. Jak widać na zdjęciu dzieci są</w:t>
      </w:r>
      <w:r w:rsidR="00F83030">
        <w:rPr>
          <w:rFonts w:cstheme="minorHAnsi"/>
          <w:iCs/>
          <w:sz w:val="20"/>
          <w:szCs w:val="20"/>
        </w:rPr>
        <w:t xml:space="preserve"> ubrane</w:t>
      </w:r>
      <w:r w:rsidR="00875FAA">
        <w:rPr>
          <w:rFonts w:cstheme="minorHAnsi"/>
          <w:iCs/>
          <w:sz w:val="20"/>
          <w:szCs w:val="20"/>
        </w:rPr>
        <w:t xml:space="preserve"> uroczyście, zależy od majętności rodziny.  Po Mszy św., która trwa bardzo długo, dzieci otrzymują </w:t>
      </w:r>
      <w:r w:rsidR="00CD40B1">
        <w:rPr>
          <w:rFonts w:cstheme="minorHAnsi"/>
          <w:iCs/>
          <w:sz w:val="20"/>
          <w:szCs w:val="20"/>
        </w:rPr>
        <w:br/>
      </w:r>
      <w:r w:rsidR="00875FAA">
        <w:rPr>
          <w:rFonts w:cstheme="minorHAnsi"/>
          <w:iCs/>
          <w:sz w:val="20"/>
          <w:szCs w:val="20"/>
        </w:rPr>
        <w:t>w szkole posiłek. Dla dzieci, każda uroczystość szkolna czy parafialna, kojarzy się</w:t>
      </w:r>
      <w:r w:rsidR="00CD40B1">
        <w:rPr>
          <w:rFonts w:cstheme="minorHAnsi"/>
          <w:iCs/>
          <w:sz w:val="20"/>
          <w:szCs w:val="20"/>
        </w:rPr>
        <w:br/>
      </w:r>
      <w:r w:rsidR="00875FAA">
        <w:rPr>
          <w:rFonts w:cstheme="minorHAnsi"/>
          <w:iCs/>
          <w:sz w:val="20"/>
          <w:szCs w:val="20"/>
        </w:rPr>
        <w:t xml:space="preserve"> z posiłkiem</w:t>
      </w:r>
      <w:r w:rsidR="00637A96">
        <w:rPr>
          <w:rFonts w:cstheme="minorHAnsi"/>
          <w:iCs/>
          <w:sz w:val="20"/>
          <w:szCs w:val="20"/>
        </w:rPr>
        <w:t xml:space="preserve"> , na który oczywiście </w:t>
      </w:r>
      <w:r w:rsidR="00D11122">
        <w:rPr>
          <w:rFonts w:cstheme="minorHAnsi"/>
          <w:iCs/>
          <w:sz w:val="20"/>
          <w:szCs w:val="20"/>
        </w:rPr>
        <w:t>bardzo czekają, a to wszystko dzięki Wam.</w:t>
      </w:r>
    </w:p>
    <w:p w14:paraId="7645104A" w14:textId="77777777" w:rsidR="008D4CAC" w:rsidRDefault="00F83030" w:rsidP="00F83030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         </w:t>
      </w:r>
      <w:r w:rsidR="008D4CAC">
        <w:rPr>
          <w:rFonts w:cstheme="minorHAnsi"/>
          <w:iCs/>
          <w:sz w:val="20"/>
          <w:szCs w:val="20"/>
        </w:rPr>
        <w:t>Kochani, opisałam tę uroczystość w bardzo wielkim skrócie, mając na uwadze</w:t>
      </w:r>
      <w:r w:rsidR="00014F33">
        <w:rPr>
          <w:rFonts w:cstheme="minorHAnsi"/>
          <w:iCs/>
          <w:sz w:val="20"/>
          <w:szCs w:val="20"/>
        </w:rPr>
        <w:t xml:space="preserve"> to, aby pokazać Wam rąbek życia parafialnego jakże innego od naszej rzeczywistości </w:t>
      </w:r>
      <w:r w:rsidR="00CD40B1">
        <w:rPr>
          <w:rFonts w:cstheme="minorHAnsi"/>
          <w:iCs/>
          <w:sz w:val="20"/>
          <w:szCs w:val="20"/>
        </w:rPr>
        <w:t xml:space="preserve"> europejskiej. </w:t>
      </w:r>
    </w:p>
    <w:p w14:paraId="528ED780" w14:textId="77777777" w:rsidR="00CD40B1" w:rsidRDefault="00CD40B1" w:rsidP="00F83030">
      <w:pPr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p w14:paraId="4CEE23A3" w14:textId="77777777" w:rsidR="00637A96" w:rsidRDefault="00637A96" w:rsidP="00F83030">
      <w:pPr>
        <w:spacing w:after="0" w:line="240" w:lineRule="auto"/>
        <w:rPr>
          <w:rFonts w:cstheme="minorHAnsi"/>
          <w:iCs/>
          <w:sz w:val="20"/>
          <w:szCs w:val="20"/>
        </w:rPr>
      </w:pPr>
      <w:r w:rsidRPr="008E70C0">
        <w:rPr>
          <w:rFonts w:cstheme="minorHAnsi"/>
          <w:iCs/>
          <w:sz w:val="20"/>
          <w:szCs w:val="20"/>
        </w:rPr>
        <w:t xml:space="preserve">   </w:t>
      </w:r>
      <w:r w:rsidR="00014F33">
        <w:rPr>
          <w:rFonts w:cstheme="minorHAnsi"/>
          <w:iCs/>
          <w:sz w:val="20"/>
          <w:szCs w:val="20"/>
        </w:rPr>
        <w:t xml:space="preserve">      </w:t>
      </w:r>
      <w:r w:rsidR="00F83030">
        <w:rPr>
          <w:rFonts w:cstheme="minorHAnsi"/>
          <w:iCs/>
          <w:sz w:val="20"/>
          <w:szCs w:val="20"/>
        </w:rPr>
        <w:t xml:space="preserve">                </w:t>
      </w:r>
      <w:r w:rsidRPr="008E70C0">
        <w:rPr>
          <w:rFonts w:cstheme="minorHAnsi"/>
          <w:iCs/>
          <w:sz w:val="20"/>
          <w:szCs w:val="20"/>
        </w:rPr>
        <w:t xml:space="preserve">  Niech Jezus Nowonarodzony pobłogosławi Wam ,</w:t>
      </w:r>
      <w:r w:rsidR="00F83030">
        <w:rPr>
          <w:rFonts w:cstheme="minorHAnsi"/>
          <w:iCs/>
          <w:sz w:val="20"/>
          <w:szCs w:val="20"/>
        </w:rPr>
        <w:t xml:space="preserve"> Wasze Rodziny</w:t>
      </w:r>
      <w:r w:rsidRPr="008E70C0">
        <w:rPr>
          <w:rFonts w:cstheme="minorHAnsi"/>
          <w:iCs/>
          <w:sz w:val="20"/>
          <w:szCs w:val="20"/>
        </w:rPr>
        <w:t xml:space="preserve"> i obdarzy POKOJEM Wasze serca, </w:t>
      </w:r>
      <w:r w:rsidR="00F83030">
        <w:rPr>
          <w:rFonts w:cstheme="minorHAnsi"/>
          <w:iCs/>
          <w:sz w:val="20"/>
          <w:szCs w:val="20"/>
        </w:rPr>
        <w:br/>
        <w:t xml:space="preserve">                   </w:t>
      </w:r>
      <w:r w:rsidRPr="008E70C0">
        <w:rPr>
          <w:rFonts w:cstheme="minorHAnsi"/>
          <w:iCs/>
          <w:sz w:val="20"/>
          <w:szCs w:val="20"/>
        </w:rPr>
        <w:t>naszą OJCZYZNĘ  POLSKĘ, AFRYKĘ i cały świat.</w:t>
      </w:r>
      <w:r w:rsidR="00F83030">
        <w:rPr>
          <w:rFonts w:cstheme="minorHAnsi"/>
          <w:iCs/>
          <w:sz w:val="20"/>
          <w:szCs w:val="20"/>
        </w:rPr>
        <w:t xml:space="preserve">   </w:t>
      </w:r>
      <w:r w:rsidR="00F83030" w:rsidRPr="008E70C0">
        <w:rPr>
          <w:rFonts w:cstheme="minorHAnsi"/>
          <w:iCs/>
          <w:sz w:val="20"/>
          <w:szCs w:val="20"/>
        </w:rPr>
        <w:t xml:space="preserve"> Z darem modlitwy u stóp Żłóbka Betlejemskiego         </w:t>
      </w:r>
      <w:r w:rsidR="00F83030">
        <w:rPr>
          <w:rFonts w:cstheme="minorHAnsi"/>
          <w:iCs/>
          <w:sz w:val="20"/>
          <w:szCs w:val="20"/>
        </w:rPr>
        <w:t xml:space="preserve"> </w:t>
      </w:r>
    </w:p>
    <w:p w14:paraId="66DA11C2" w14:textId="77777777" w:rsidR="00F83030" w:rsidRPr="008E70C0" w:rsidRDefault="00F83030" w:rsidP="00F83030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56E82EBE" w14:textId="77777777" w:rsidR="00637A96" w:rsidRPr="008E70C0" w:rsidRDefault="00F83030" w:rsidP="00637A96">
      <w:pPr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014F33">
        <w:rPr>
          <w:rFonts w:cstheme="minorHAnsi"/>
          <w:iCs/>
          <w:sz w:val="20"/>
          <w:szCs w:val="20"/>
        </w:rPr>
        <w:t>s. Teresa Gieńko</w:t>
      </w:r>
      <w:r w:rsidR="00637A96" w:rsidRPr="008E70C0">
        <w:rPr>
          <w:rFonts w:cstheme="minorHAnsi"/>
          <w:iCs/>
          <w:sz w:val="20"/>
          <w:szCs w:val="20"/>
        </w:rPr>
        <w:t xml:space="preserve">      </w:t>
      </w:r>
    </w:p>
    <w:sectPr w:rsidR="00637A96" w:rsidRPr="008E70C0" w:rsidSect="001C3D85"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BD"/>
    <w:rsid w:val="00014F33"/>
    <w:rsid w:val="00184670"/>
    <w:rsid w:val="001C3D85"/>
    <w:rsid w:val="001F5178"/>
    <w:rsid w:val="002C4E5D"/>
    <w:rsid w:val="00316119"/>
    <w:rsid w:val="004644B7"/>
    <w:rsid w:val="004A5AD3"/>
    <w:rsid w:val="00512D31"/>
    <w:rsid w:val="00525C14"/>
    <w:rsid w:val="005820C7"/>
    <w:rsid w:val="005A7E6E"/>
    <w:rsid w:val="005F2665"/>
    <w:rsid w:val="00637A96"/>
    <w:rsid w:val="006B6842"/>
    <w:rsid w:val="00730CDC"/>
    <w:rsid w:val="00796553"/>
    <w:rsid w:val="00875FAA"/>
    <w:rsid w:val="008D4CAC"/>
    <w:rsid w:val="008E70C0"/>
    <w:rsid w:val="009D5DEB"/>
    <w:rsid w:val="00A74576"/>
    <w:rsid w:val="00AF3BAF"/>
    <w:rsid w:val="00BB4F48"/>
    <w:rsid w:val="00BF3461"/>
    <w:rsid w:val="00C727D7"/>
    <w:rsid w:val="00CB0A90"/>
    <w:rsid w:val="00CD40B1"/>
    <w:rsid w:val="00D03AD3"/>
    <w:rsid w:val="00D11122"/>
    <w:rsid w:val="00D65313"/>
    <w:rsid w:val="00D873B5"/>
    <w:rsid w:val="00DD13BD"/>
    <w:rsid w:val="00E74392"/>
    <w:rsid w:val="00E85E05"/>
    <w:rsid w:val="00ED477D"/>
    <w:rsid w:val="00EE13AC"/>
    <w:rsid w:val="00F83030"/>
    <w:rsid w:val="00F9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5B9E8"/>
  <w15:docId w15:val="{4A04E506-C6E0-4C7C-BF3A-D2B73D80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670"/>
  </w:style>
  <w:style w:type="paragraph" w:styleId="Nagwek1">
    <w:name w:val="heading 1"/>
    <w:basedOn w:val="Normalny"/>
    <w:next w:val="Normalny"/>
    <w:link w:val="Nagwek1Znak"/>
    <w:uiPriority w:val="9"/>
    <w:qFormat/>
    <w:rsid w:val="00DD1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1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13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1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13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1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1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1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1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1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13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13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13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13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13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13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13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1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1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1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1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1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13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13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13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1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13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13BD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Cmentarz Nowina</dc:creator>
  <cp:keywords/>
  <dc:description/>
  <cp:lastModifiedBy>Wicedyrektor JA</cp:lastModifiedBy>
  <cp:revision>2</cp:revision>
  <cp:lastPrinted>2025-11-16T08:56:00Z</cp:lastPrinted>
  <dcterms:created xsi:type="dcterms:W3CDTF">2026-01-26T09:37:00Z</dcterms:created>
  <dcterms:modified xsi:type="dcterms:W3CDTF">2026-01-26T09:37:00Z</dcterms:modified>
</cp:coreProperties>
</file>